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B32" w:rsidRPr="007065FD" w:rsidRDefault="00F93B32" w:rsidP="00F93B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065FD">
        <w:rPr>
          <w:rFonts w:ascii="Calibri" w:hAnsi="Calibri" w:cs="Calibri"/>
          <w:b/>
          <w:bCs/>
          <w:sz w:val="32"/>
          <w:szCs w:val="32"/>
          <w:u w:val="single"/>
        </w:rPr>
        <w:t>Modalità di emissione ordinanze regolazione circolazione</w:t>
      </w:r>
    </w:p>
    <w:p w:rsidR="00F93B32" w:rsidRPr="007065FD" w:rsidRDefault="00F93B32" w:rsidP="00F93B3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065FD">
        <w:rPr>
          <w:rFonts w:ascii="Calibri" w:hAnsi="Calibri" w:cs="Calibri"/>
          <w:b/>
          <w:bCs/>
          <w:sz w:val="32"/>
          <w:szCs w:val="32"/>
        </w:rPr>
        <w:t>validità dal 01.01.2025</w:t>
      </w:r>
    </w:p>
    <w:p w:rsidR="00F93B32" w:rsidRPr="007065FD" w:rsidRDefault="00F93B32" w:rsidP="00F93B32">
      <w:pPr>
        <w:rPr>
          <w:rFonts w:ascii="Calibri" w:hAnsi="Calibri" w:cs="Calibri"/>
          <w:b/>
          <w:bCs/>
        </w:rPr>
      </w:pPr>
    </w:p>
    <w:p w:rsidR="00F93B32" w:rsidRPr="007065FD" w:rsidRDefault="00F93B32" w:rsidP="00F93B32">
      <w:pPr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  <w:b/>
          <w:bCs/>
        </w:rPr>
        <w:t>Tipologia ordinanze:</w:t>
      </w:r>
      <w:r w:rsidRPr="007065FD">
        <w:rPr>
          <w:rFonts w:ascii="Calibri" w:hAnsi="Calibri" w:cs="Calibri"/>
        </w:rPr>
        <w:t xml:space="preserve"> </w:t>
      </w:r>
    </w:p>
    <w:p w:rsidR="00F93B32" w:rsidRPr="007065FD" w:rsidRDefault="00F93B32" w:rsidP="00F93B32">
      <w:pPr>
        <w:pStyle w:val="ListParagraph"/>
        <w:numPr>
          <w:ilvl w:val="0"/>
          <w:numId w:val="14"/>
        </w:numPr>
        <w:spacing w:after="160"/>
        <w:ind w:left="426" w:hanging="284"/>
        <w:contextualSpacing/>
        <w:jc w:val="both"/>
        <w:rPr>
          <w:rFonts w:ascii="Calibri" w:hAnsi="Calibri" w:cs="Calibri"/>
          <w:b/>
          <w:bCs/>
        </w:rPr>
      </w:pPr>
      <w:r w:rsidRPr="007065FD">
        <w:rPr>
          <w:rFonts w:ascii="Calibri" w:hAnsi="Calibri" w:cs="Calibri"/>
          <w:b/>
          <w:bCs/>
        </w:rPr>
        <w:t xml:space="preserve">ordinanza annuale P.L.U.A.B. n. 001 del 03.01.2025 prot. 130 del 08.01.2025 </w:t>
      </w:r>
      <w:r w:rsidRPr="007065FD">
        <w:rPr>
          <w:rFonts w:ascii="Calibri" w:hAnsi="Calibri" w:cs="Calibri"/>
        </w:rPr>
        <w:t xml:space="preserve">per interventi inferiori alle 12 ore consecutive: 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l’interessato deve comunicare la necessità ad U.T.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l’U.T. ne prende atto, valuta la richiesta se accoglibile e comunica applicazione ordinanza annuale all’interessato e p.c. a P.L.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valevole solo per le strade comunali, per via V. Veneto (Congo) va fatta richiesta ordinanza ordinaria:</w:t>
      </w:r>
    </w:p>
    <w:p w:rsidR="00F93B32" w:rsidRPr="007065FD" w:rsidRDefault="00F93B32" w:rsidP="00F93B32">
      <w:pPr>
        <w:pStyle w:val="ListParagraph"/>
        <w:numPr>
          <w:ilvl w:val="2"/>
          <w:numId w:val="14"/>
        </w:numPr>
        <w:spacing w:after="160"/>
        <w:ind w:left="1276" w:hanging="316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in centro abitato: nulla osta provincia;</w:t>
      </w:r>
    </w:p>
    <w:p w:rsidR="00F93B32" w:rsidRPr="007065FD" w:rsidRDefault="00F93B32" w:rsidP="00F93B32">
      <w:pPr>
        <w:pStyle w:val="ListParagraph"/>
        <w:numPr>
          <w:ilvl w:val="2"/>
          <w:numId w:val="14"/>
        </w:numPr>
        <w:spacing w:after="160"/>
        <w:ind w:left="1276" w:hanging="316"/>
        <w:contextualSpacing/>
        <w:jc w:val="both"/>
        <w:rPr>
          <w:rFonts w:ascii="Calibri" w:hAnsi="Calibri" w:cs="Calibri"/>
          <w:b/>
          <w:bCs/>
        </w:rPr>
      </w:pPr>
      <w:r w:rsidRPr="007065FD">
        <w:rPr>
          <w:rFonts w:ascii="Calibri" w:hAnsi="Calibri" w:cs="Calibri"/>
        </w:rPr>
        <w:t>fuori da centro abitato: autorizzazione provincia</w:t>
      </w:r>
      <w:r w:rsidRPr="007065FD">
        <w:rPr>
          <w:rFonts w:ascii="Calibri" w:hAnsi="Calibri" w:cs="Calibri"/>
          <w:b/>
          <w:bCs/>
        </w:rPr>
        <w:t>;</w:t>
      </w:r>
    </w:p>
    <w:p w:rsidR="00F93B32" w:rsidRPr="007065FD" w:rsidRDefault="00F93B32" w:rsidP="00F93B32">
      <w:pPr>
        <w:pStyle w:val="ListParagraph"/>
        <w:ind w:left="2868"/>
        <w:jc w:val="both"/>
        <w:rPr>
          <w:rFonts w:ascii="Calibri" w:hAnsi="Calibri" w:cs="Calibri"/>
          <w:b/>
          <w:bCs/>
        </w:rPr>
      </w:pPr>
    </w:p>
    <w:p w:rsidR="00F93B32" w:rsidRPr="007065FD" w:rsidRDefault="00F93B32" w:rsidP="00F93B32">
      <w:pPr>
        <w:pStyle w:val="ListParagraph"/>
        <w:numPr>
          <w:ilvl w:val="0"/>
          <w:numId w:val="14"/>
        </w:numPr>
        <w:spacing w:after="160"/>
        <w:ind w:left="426" w:hanging="284"/>
        <w:contextualSpacing/>
        <w:jc w:val="both"/>
        <w:rPr>
          <w:rFonts w:ascii="Calibri" w:hAnsi="Calibri" w:cs="Calibri"/>
          <w:b/>
          <w:bCs/>
        </w:rPr>
      </w:pPr>
      <w:r w:rsidRPr="007065FD">
        <w:rPr>
          <w:rFonts w:ascii="Calibri" w:hAnsi="Calibri" w:cs="Calibri"/>
          <w:b/>
          <w:bCs/>
        </w:rPr>
        <w:t xml:space="preserve">ordinanze ordinarie </w:t>
      </w:r>
      <w:r w:rsidRPr="007065FD">
        <w:rPr>
          <w:rFonts w:ascii="Calibri" w:hAnsi="Calibri" w:cs="Calibri"/>
        </w:rPr>
        <w:t>per i casi estranei all’ordinanza annuale: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l’interessato fa richiesta o su carta semplice o su modello all’U.T.;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U.T. la vaglia da un punto di vista strettamente edilizio e generale;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trasmissione a P.L. per emissione ordinanza e ufficio SUAP per occupazione suolo pubblico;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  <w:b/>
          <w:bCs/>
        </w:rPr>
        <w:t>istanza effettuata almeno 5 giorni lavorativi antecedenti la data necessaria</w:t>
      </w:r>
      <w:r w:rsidRPr="007065FD">
        <w:rPr>
          <w:rFonts w:ascii="Calibri" w:hAnsi="Calibri" w:cs="Calibri"/>
        </w:rPr>
        <w:t>;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entro 48 ore prima della valenza dell’ordinanza apposizione cartellonistica;</w:t>
      </w:r>
    </w:p>
    <w:p w:rsidR="00F93B32" w:rsidRPr="007065FD" w:rsidRDefault="00F93B32" w:rsidP="00F93B32">
      <w:pPr>
        <w:pStyle w:val="ListParagraph"/>
        <w:numPr>
          <w:ilvl w:val="1"/>
          <w:numId w:val="14"/>
        </w:numPr>
        <w:spacing w:after="160"/>
        <w:ind w:left="851" w:hanging="305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</w:rPr>
        <w:t>entro 24 ore prima della valenza dell’ordinanza, pubblicazione e apposizione dell’ordinanza stessa;</w:t>
      </w:r>
    </w:p>
    <w:p w:rsidR="00F93B32" w:rsidRPr="007065FD" w:rsidRDefault="00F93B32" w:rsidP="00F93B32">
      <w:pPr>
        <w:pStyle w:val="ListParagraph"/>
        <w:spacing w:after="160"/>
        <w:ind w:left="851"/>
        <w:contextualSpacing/>
        <w:jc w:val="both"/>
        <w:rPr>
          <w:rFonts w:ascii="Calibri" w:hAnsi="Calibri" w:cs="Calibri"/>
        </w:rPr>
      </w:pPr>
    </w:p>
    <w:p w:rsidR="00F93B32" w:rsidRPr="007065FD" w:rsidRDefault="00F93B32" w:rsidP="00F93B32">
      <w:pPr>
        <w:pStyle w:val="ListParagraph"/>
        <w:numPr>
          <w:ilvl w:val="0"/>
          <w:numId w:val="14"/>
        </w:numPr>
        <w:spacing w:after="160"/>
        <w:ind w:left="426" w:hanging="284"/>
        <w:contextualSpacing/>
        <w:jc w:val="both"/>
        <w:rPr>
          <w:rFonts w:ascii="Calibri" w:hAnsi="Calibri" w:cs="Calibri"/>
        </w:rPr>
      </w:pPr>
      <w:r w:rsidRPr="007065FD">
        <w:rPr>
          <w:rFonts w:ascii="Calibri" w:hAnsi="Calibri" w:cs="Calibri"/>
          <w:b/>
          <w:bCs/>
        </w:rPr>
        <w:t>eventuale occupazione</w:t>
      </w:r>
      <w:r w:rsidRPr="007065FD">
        <w:rPr>
          <w:rFonts w:ascii="Calibri" w:hAnsi="Calibri" w:cs="Calibri"/>
        </w:rPr>
        <w:t xml:space="preserve"> suolo pubblico è gestita dall’Ufficio Protocollo / SUAP (Fabrizio Viola)</w:t>
      </w:r>
    </w:p>
    <w:p w:rsidR="00F93B32" w:rsidRPr="007065FD" w:rsidRDefault="00F93B32" w:rsidP="00F93B32">
      <w:pPr>
        <w:jc w:val="both"/>
        <w:rPr>
          <w:rFonts w:ascii="Calibri" w:hAnsi="Calibri" w:cs="Calibri"/>
          <w:b/>
          <w:bCs/>
        </w:rPr>
      </w:pPr>
      <w:r w:rsidRPr="007065FD">
        <w:rPr>
          <w:rFonts w:ascii="Calibri" w:hAnsi="Calibri" w:cs="Calibri"/>
          <w:b/>
          <w:bCs/>
        </w:rPr>
        <w:t xml:space="preserve"> </w:t>
      </w:r>
    </w:p>
    <w:p w:rsidR="009A0FB2" w:rsidRPr="007065FD" w:rsidRDefault="009A0FB2" w:rsidP="00F93B32">
      <w:pPr>
        <w:rPr>
          <w:rFonts w:ascii="Calibri" w:hAnsi="Calibri" w:cs="Calibri"/>
        </w:rPr>
      </w:pPr>
    </w:p>
    <w:sectPr w:rsidR="009A0FB2" w:rsidRPr="007065FD" w:rsidSect="00F93B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567" w:header="226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5FD" w:rsidRDefault="007065FD">
      <w:r>
        <w:separator/>
      </w:r>
    </w:p>
  </w:endnote>
  <w:endnote w:type="continuationSeparator" w:id="0">
    <w:p w:rsidR="007065FD" w:rsidRDefault="0070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274" w:rsidRDefault="00C1227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-56.3pt;margin-top:-2.4pt;width:593.6pt;height:104.45pt;z-index:-251657216">
          <v:imagedata r:id="rId1" o:title="sotto_tecnico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274" w:rsidRDefault="00C12274" w:rsidP="00F72B32">
    <w:pPr>
      <w:pStyle w:val="Footer"/>
      <w:tabs>
        <w:tab w:val="clear" w:pos="4819"/>
        <w:tab w:val="clear" w:pos="9638"/>
        <w:tab w:val="left" w:pos="8880"/>
      </w:tabs>
      <w:rPr>
        <w:b/>
        <w:bCs/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56.3pt;margin-top:742.5pt;width:593.3pt;height:104.3pt;z-index:-251659264;mso-position-vertical-relative:page">
          <v:imagedata r:id="rId1" o:title="intestazione_bassa_segreteria"/>
          <w10:wrap anchory="page"/>
        </v:shape>
      </w:pi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5FD" w:rsidRDefault="007065FD">
      <w:r>
        <w:separator/>
      </w:r>
    </w:p>
  </w:footnote>
  <w:footnote w:type="continuationSeparator" w:id="0">
    <w:p w:rsidR="007065FD" w:rsidRDefault="0070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274" w:rsidRPr="00AC51B7" w:rsidRDefault="00C12274" w:rsidP="00AC51B7">
    <w:pPr>
      <w:pStyle w:val="Header"/>
      <w:rPr>
        <w:sz w:val="18"/>
        <w:szCs w:val="18"/>
        <w:lang w:val="it-IT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-56.3pt;margin-top:0;width:598.1pt;height:116.25pt;z-index:-251658240;mso-position-vertical-relative:page">
          <v:imagedata r:id="rId1" o:title="intestazione_alta"/>
          <w10:wrap anchory="page"/>
        </v:shape>
      </w:pict>
    </w:r>
    <w:r>
      <w:rPr>
        <w:sz w:val="18"/>
        <w:szCs w:val="18"/>
        <w:lang w:val="it-IT"/>
      </w:rPr>
      <w:t>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274" w:rsidRDefault="00C12274">
    <w:pPr>
      <w:pStyle w:val="Header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-56.3pt;margin-top:0;width:598.1pt;height:116.25pt;z-index:-251660288;mso-position-vertical-relative:page">
          <v:imagedata r:id="rId1" o:title="intestazione_alta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194"/>
    <w:multiLevelType w:val="hybridMultilevel"/>
    <w:tmpl w:val="21B0B172"/>
    <w:lvl w:ilvl="0" w:tplc="267A84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822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885555A"/>
    <w:multiLevelType w:val="singleLevel"/>
    <w:tmpl w:val="6456B72A"/>
    <w:lvl w:ilvl="0">
      <w:numFmt w:val="bullet"/>
      <w:lvlText w:val="-"/>
      <w:lvlJc w:val="left"/>
      <w:pPr>
        <w:tabs>
          <w:tab w:val="num" w:pos="6029"/>
        </w:tabs>
        <w:ind w:left="6029" w:hanging="360"/>
      </w:pPr>
      <w:rPr>
        <w:rFonts w:hint="default"/>
      </w:rPr>
    </w:lvl>
  </w:abstractNum>
  <w:abstractNum w:abstractNumId="3" w15:restartNumberingAfterBreak="0">
    <w:nsid w:val="257A6926"/>
    <w:multiLevelType w:val="hybridMultilevel"/>
    <w:tmpl w:val="363E668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750429"/>
    <w:multiLevelType w:val="singleLevel"/>
    <w:tmpl w:val="9C7CA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033D7"/>
    <w:multiLevelType w:val="hybridMultilevel"/>
    <w:tmpl w:val="FE8E33C8"/>
    <w:lvl w:ilvl="0" w:tplc="0BAC3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0C47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2E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0C2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98A9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C2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E400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A0B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3AA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3B7E36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40044AC"/>
    <w:multiLevelType w:val="hybridMultilevel"/>
    <w:tmpl w:val="8D04693A"/>
    <w:lvl w:ilvl="0" w:tplc="B18496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FF2531"/>
    <w:multiLevelType w:val="hybridMultilevel"/>
    <w:tmpl w:val="FD5C35E4"/>
    <w:lvl w:ilvl="0" w:tplc="5EB00B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25213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26A4C6F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EE8898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A0A436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E1A7F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BBFAFF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823815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A7EE0A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D7C1A35"/>
    <w:multiLevelType w:val="singleLevel"/>
    <w:tmpl w:val="36AE2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02A7586"/>
    <w:multiLevelType w:val="singleLevel"/>
    <w:tmpl w:val="CAF0EF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E440463"/>
    <w:multiLevelType w:val="singleLevel"/>
    <w:tmpl w:val="552E4EAA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72754CE1"/>
    <w:multiLevelType w:val="singleLevel"/>
    <w:tmpl w:val="0BE48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CBB6BEE"/>
    <w:multiLevelType w:val="singleLevel"/>
    <w:tmpl w:val="8AA0B7C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278"/>
    <w:rsid w:val="0000158E"/>
    <w:rsid w:val="000668B5"/>
    <w:rsid w:val="00135FA0"/>
    <w:rsid w:val="001E3E56"/>
    <w:rsid w:val="00227DEB"/>
    <w:rsid w:val="0027270E"/>
    <w:rsid w:val="002A2D6D"/>
    <w:rsid w:val="002A4D5A"/>
    <w:rsid w:val="002C605B"/>
    <w:rsid w:val="002C6ABB"/>
    <w:rsid w:val="002D541E"/>
    <w:rsid w:val="002E7787"/>
    <w:rsid w:val="00342C99"/>
    <w:rsid w:val="00343236"/>
    <w:rsid w:val="003545FB"/>
    <w:rsid w:val="003C3643"/>
    <w:rsid w:val="004472DE"/>
    <w:rsid w:val="0045730A"/>
    <w:rsid w:val="00473A25"/>
    <w:rsid w:val="00474F3C"/>
    <w:rsid w:val="004B7F16"/>
    <w:rsid w:val="00531278"/>
    <w:rsid w:val="005355E7"/>
    <w:rsid w:val="00563C76"/>
    <w:rsid w:val="00590583"/>
    <w:rsid w:val="006032AE"/>
    <w:rsid w:val="00617E7A"/>
    <w:rsid w:val="006B12C7"/>
    <w:rsid w:val="006E1BB0"/>
    <w:rsid w:val="006F1563"/>
    <w:rsid w:val="007065FD"/>
    <w:rsid w:val="00711E2A"/>
    <w:rsid w:val="00735ADE"/>
    <w:rsid w:val="00742E94"/>
    <w:rsid w:val="0076493E"/>
    <w:rsid w:val="00795FC7"/>
    <w:rsid w:val="007A19A6"/>
    <w:rsid w:val="007A4555"/>
    <w:rsid w:val="008471AF"/>
    <w:rsid w:val="00886A76"/>
    <w:rsid w:val="008A681F"/>
    <w:rsid w:val="008D1F7A"/>
    <w:rsid w:val="0091743D"/>
    <w:rsid w:val="00947C3E"/>
    <w:rsid w:val="009662FE"/>
    <w:rsid w:val="009A0FB2"/>
    <w:rsid w:val="009C202B"/>
    <w:rsid w:val="009D6F87"/>
    <w:rsid w:val="00AC51B7"/>
    <w:rsid w:val="00AF4425"/>
    <w:rsid w:val="00B2562C"/>
    <w:rsid w:val="00B96E75"/>
    <w:rsid w:val="00BA0532"/>
    <w:rsid w:val="00BA6339"/>
    <w:rsid w:val="00BD693B"/>
    <w:rsid w:val="00BF57F0"/>
    <w:rsid w:val="00C12274"/>
    <w:rsid w:val="00C40B12"/>
    <w:rsid w:val="00C56604"/>
    <w:rsid w:val="00C576EE"/>
    <w:rsid w:val="00CD2B48"/>
    <w:rsid w:val="00CF23F7"/>
    <w:rsid w:val="00D07624"/>
    <w:rsid w:val="00D52C40"/>
    <w:rsid w:val="00D55DDB"/>
    <w:rsid w:val="00E06523"/>
    <w:rsid w:val="00E25726"/>
    <w:rsid w:val="00E500C6"/>
    <w:rsid w:val="00EB0193"/>
    <w:rsid w:val="00EB74EB"/>
    <w:rsid w:val="00F72B32"/>
    <w:rsid w:val="00F93B32"/>
    <w:rsid w:val="00FA51BE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345EFE36-A253-4066-A8B6-7C4C4DF4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1E"/>
    <w:rPr>
      <w:rFonts w:ascii="Times New Roman" w:hAnsi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41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41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541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4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541E"/>
    <w:pPr>
      <w:keepNext/>
      <w:jc w:val="center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541E"/>
    <w:pPr>
      <w:keepNext/>
      <w:jc w:val="center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541E"/>
    <w:pPr>
      <w:keepNext/>
      <w:ind w:hanging="14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541E"/>
    <w:pPr>
      <w:keepNext/>
      <w:jc w:val="both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541E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283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D541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2D54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2D541E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rsid w:val="002D54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2D541E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sid w:val="002D541E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2D541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2D541E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2D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D54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541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541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D541E"/>
    <w:pPr>
      <w:ind w:left="284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2D54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D541E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uiPriority w:val="99"/>
    <w:rsid w:val="002D541E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2D541E"/>
    <w:pPr>
      <w:tabs>
        <w:tab w:val="left" w:pos="5529"/>
      </w:tabs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2D541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D541E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2D541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D541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2D541E"/>
    <w:rPr>
      <w:rFonts w:ascii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rsid w:val="002D541E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2D541E"/>
    <w:rPr>
      <w:rFonts w:ascii="Times New Roman" w:hAnsi="Times New Roman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rsid w:val="002D541E"/>
    <w:rPr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D541E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2D541E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EB74E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Municipio di Sale Marasino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Antonini</dc:creator>
  <cp:keywords/>
  <cp:lastModifiedBy>app</cp:lastModifiedBy>
  <cp:revision>2</cp:revision>
  <cp:lastPrinted>2023-11-16T20:33:00Z</cp:lastPrinted>
  <dcterms:created xsi:type="dcterms:W3CDTF">2025-01-27T19:00:00Z</dcterms:created>
  <dcterms:modified xsi:type="dcterms:W3CDTF">2025-01-27T19:00:00Z</dcterms:modified>
</cp:coreProperties>
</file>