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i/>
          <w:i/>
          <w:iCs/>
        </w:rPr>
      </w:pPr>
      <w:r>
        <w:rPr/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Titolare del trattamento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Denominazione del titolare: Comune di Piancogno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Indirizzo: Via Nazionale, 49 - 2502 - Piancogno (BS)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2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info@comune.piancogno.bs.it</w:t>
        </w:r>
      </w:hyperlink>
      <w:hyperlink r:id="rId3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Telefono: 0364/364800</w:t>
      </w:r>
    </w:p>
    <w:p>
      <w:pPr>
        <w:pStyle w:val="DefaultDrawingStyle"/>
        <w:rPr>
          <w:i/>
          <w:i/>
          <w:iCs/>
        </w:rPr>
      </w:pPr>
      <w:r>
        <w:rPr/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Responsabile della protezione dei dati personali</w:t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4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rpd@comune.piancogno.bs.it</w:t>
        </w:r>
      </w:hyperlink>
      <w:hyperlink r:id="rId5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DefaultDrawingStyle"/>
        <w:rPr>
          <w:i/>
          <w:i/>
          <w:iCs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6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u w:val="none"/>
            <w:lang w:val="it-IT" w:eastAsia="zh-CN" w:bidi="hi-IN"/>
          </w:rPr>
          <w:t>rpd@comune.piancogno.bs.it</w:t>
        </w:r>
      </w:hyperlink>
      <w:hyperlink r:id="rId7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u w:val="none"/>
            <w:lang w:val="it-IT" w:eastAsia="zh-CN" w:bidi="hi-IN"/>
          </w:rPr>
          <w:t xml:space="preserve"> </w:t>
        </w:r>
      </w:hyperlink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piancogno.bs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pd@comune.piancogno.bs.it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rpd@comune.piancogno.bs.it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Pages>2</Pages>
  <Words>561</Words>
  <Characters>4215</Characters>
  <Paragraphs>58</Paragraphs>
  <CharactersWithSpaces>4759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2023-09-05T11:34:50Z</dcterms:created>
  <dcterms:modified xsi:type="dcterms:W3CDTF">2024-02-05T15:16:20Z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